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22" w:rsidRDefault="00BA4603" w:rsidP="00BA4603">
      <w:pPr>
        <w:jc w:val="right"/>
      </w:pPr>
      <w:r>
        <w:rPr>
          <w:noProof/>
          <w:lang w:eastAsia="en-GB"/>
        </w:rPr>
        <w:drawing>
          <wp:inline distT="0" distB="0" distL="0" distR="0" wp14:anchorId="7DB1BC4D" wp14:editId="2691D62D">
            <wp:extent cx="287655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0" cy="381000"/>
                    </a:xfrm>
                    <a:prstGeom prst="rect">
                      <a:avLst/>
                    </a:prstGeom>
                    <a:noFill/>
                    <a:ln>
                      <a:noFill/>
                    </a:ln>
                  </pic:spPr>
                </pic:pic>
              </a:graphicData>
            </a:graphic>
          </wp:inline>
        </w:drawing>
      </w:r>
    </w:p>
    <w:p w:rsidR="00203BEE" w:rsidRDefault="00203BEE" w:rsidP="008A0ABA">
      <w:pPr>
        <w:spacing w:after="0" w:line="240" w:lineRule="auto"/>
        <w:jc w:val="both"/>
        <w:rPr>
          <w:b/>
          <w:color w:val="1F497D" w:themeColor="text2"/>
          <w:sz w:val="36"/>
          <w:szCs w:val="36"/>
        </w:rPr>
      </w:pPr>
    </w:p>
    <w:p w:rsidR="00BA4603" w:rsidRPr="006E276F" w:rsidRDefault="00BA4603" w:rsidP="008A0ABA">
      <w:pPr>
        <w:spacing w:after="0" w:line="240" w:lineRule="auto"/>
        <w:jc w:val="both"/>
        <w:rPr>
          <w:b/>
          <w:color w:val="0070C0"/>
          <w:sz w:val="36"/>
          <w:szCs w:val="36"/>
        </w:rPr>
      </w:pPr>
      <w:r w:rsidRPr="006E276F">
        <w:rPr>
          <w:b/>
          <w:color w:val="0070C0"/>
          <w:sz w:val="36"/>
          <w:szCs w:val="36"/>
        </w:rPr>
        <w:t>Friends and Family Test –</w:t>
      </w:r>
      <w:r w:rsidR="00C224F7">
        <w:rPr>
          <w:b/>
          <w:color w:val="0070C0"/>
          <w:sz w:val="36"/>
          <w:szCs w:val="36"/>
        </w:rPr>
        <w:t xml:space="preserve"> </w:t>
      </w:r>
      <w:r w:rsidR="0032482B">
        <w:rPr>
          <w:b/>
          <w:color w:val="0070C0"/>
          <w:sz w:val="36"/>
          <w:szCs w:val="36"/>
        </w:rPr>
        <w:t>November</w:t>
      </w:r>
      <w:r w:rsidR="0017069A">
        <w:rPr>
          <w:b/>
          <w:color w:val="0070C0"/>
          <w:sz w:val="36"/>
          <w:szCs w:val="36"/>
        </w:rPr>
        <w:t xml:space="preserve"> 2017</w:t>
      </w:r>
    </w:p>
    <w:p w:rsidR="008C3B23" w:rsidRDefault="008C3B23" w:rsidP="008A0ABA">
      <w:pPr>
        <w:spacing w:after="0" w:line="240" w:lineRule="auto"/>
        <w:jc w:val="both"/>
        <w:rPr>
          <w:color w:val="000000" w:themeColor="text1"/>
        </w:rPr>
      </w:pPr>
    </w:p>
    <w:p w:rsidR="00D03B7B" w:rsidRDefault="00D03B7B" w:rsidP="008A0ABA">
      <w:pPr>
        <w:spacing w:after="0" w:line="240" w:lineRule="auto"/>
        <w:jc w:val="both"/>
        <w:rPr>
          <w:color w:val="000000" w:themeColor="text1"/>
        </w:rPr>
      </w:pPr>
    </w:p>
    <w:p w:rsidR="00DC686C" w:rsidRDefault="00BA4603" w:rsidP="008A0ABA">
      <w:pPr>
        <w:spacing w:after="0" w:line="240" w:lineRule="auto"/>
        <w:jc w:val="both"/>
        <w:rPr>
          <w:color w:val="000000" w:themeColor="text1"/>
        </w:rPr>
      </w:pPr>
      <w:r w:rsidRPr="008A0ABA">
        <w:rPr>
          <w:color w:val="000000" w:themeColor="text1"/>
        </w:rPr>
        <w:t xml:space="preserve">The Friends and Family Test is a short, two question survey that has been introduced across all NHS Trusts in the Country from </w:t>
      </w:r>
      <w:r w:rsidR="00FE4054">
        <w:rPr>
          <w:color w:val="000000" w:themeColor="text1"/>
        </w:rPr>
        <w:t>March</w:t>
      </w:r>
      <w:r w:rsidRPr="008A0ABA">
        <w:rPr>
          <w:color w:val="000000" w:themeColor="text1"/>
        </w:rPr>
        <w:t xml:space="preserve"> 2013</w:t>
      </w:r>
      <w:r w:rsidR="00DC686C">
        <w:rPr>
          <w:color w:val="000000" w:themeColor="text1"/>
        </w:rPr>
        <w:t xml:space="preserve">.  </w:t>
      </w:r>
    </w:p>
    <w:p w:rsidR="00DC686C" w:rsidRDefault="00DC686C" w:rsidP="008A0ABA">
      <w:pPr>
        <w:spacing w:after="0" w:line="240" w:lineRule="auto"/>
        <w:jc w:val="both"/>
        <w:rPr>
          <w:color w:val="000000" w:themeColor="text1"/>
        </w:rPr>
      </w:pPr>
    </w:p>
    <w:p w:rsidR="008A0ABA" w:rsidRDefault="00BA4603" w:rsidP="008A0ABA">
      <w:pPr>
        <w:spacing w:after="0" w:line="240" w:lineRule="auto"/>
        <w:jc w:val="both"/>
        <w:rPr>
          <w:color w:val="000000" w:themeColor="text1"/>
        </w:rPr>
      </w:pPr>
      <w:r w:rsidRPr="008A0ABA">
        <w:rPr>
          <w:color w:val="000000" w:themeColor="text1"/>
        </w:rPr>
        <w:t xml:space="preserve">The survey asks whether you would recommend our services to your friends </w:t>
      </w:r>
      <w:r w:rsidR="004C6DB9">
        <w:rPr>
          <w:color w:val="000000" w:themeColor="text1"/>
        </w:rPr>
        <w:t>and family and t</w:t>
      </w:r>
      <w:r w:rsidRPr="008A0ABA">
        <w:rPr>
          <w:color w:val="000000" w:themeColor="text1"/>
        </w:rPr>
        <w:t>here are 6 answer responses</w:t>
      </w:r>
      <w:r w:rsidR="004C6DB9">
        <w:rPr>
          <w:color w:val="000000" w:themeColor="text1"/>
        </w:rPr>
        <w:t xml:space="preserve">.  </w:t>
      </w:r>
      <w:r w:rsidRPr="008A0ABA">
        <w:rPr>
          <w:color w:val="000000" w:themeColor="text1"/>
        </w:rPr>
        <w:t xml:space="preserve"> </w:t>
      </w:r>
    </w:p>
    <w:p w:rsidR="004C6DB9" w:rsidRPr="008A0ABA" w:rsidRDefault="004C6DB9" w:rsidP="008A0ABA">
      <w:pPr>
        <w:spacing w:after="0" w:line="240" w:lineRule="auto"/>
        <w:jc w:val="both"/>
        <w:rPr>
          <w:color w:val="000000" w:themeColor="text1"/>
        </w:rPr>
      </w:pPr>
    </w:p>
    <w:p w:rsidR="00BA4603" w:rsidRPr="008A0ABA" w:rsidRDefault="00BA4603" w:rsidP="008A0ABA">
      <w:pPr>
        <w:spacing w:after="0" w:line="240" w:lineRule="auto"/>
        <w:jc w:val="both"/>
        <w:rPr>
          <w:color w:val="000000" w:themeColor="text1"/>
        </w:rPr>
      </w:pPr>
      <w:r w:rsidRPr="008A0ABA">
        <w:rPr>
          <w:color w:val="000000" w:themeColor="text1"/>
        </w:rPr>
        <w:t xml:space="preserve">The survey is for patients who have stayed in one of our wards overnight, visited the Emergency Department and Urgent Care Centres at Royal Blackburn Hospital and Burnley General Hospital, Maternity Service users, Community Service users and Outpatient attenders. </w:t>
      </w:r>
    </w:p>
    <w:p w:rsidR="008A0ABA" w:rsidRDefault="008A0ABA" w:rsidP="008A0ABA">
      <w:pPr>
        <w:spacing w:after="0" w:line="240" w:lineRule="auto"/>
        <w:jc w:val="both"/>
        <w:rPr>
          <w:b/>
          <w:color w:val="000000" w:themeColor="text1"/>
        </w:rPr>
      </w:pPr>
    </w:p>
    <w:p w:rsidR="00203BEE" w:rsidRDefault="00203BEE" w:rsidP="008A0ABA">
      <w:pPr>
        <w:spacing w:after="0" w:line="240" w:lineRule="auto"/>
        <w:jc w:val="both"/>
        <w:rPr>
          <w:b/>
          <w:color w:val="000000" w:themeColor="text1"/>
        </w:rPr>
      </w:pPr>
    </w:p>
    <w:p w:rsidR="008A0ABA" w:rsidRDefault="008A0ABA" w:rsidP="008A0ABA">
      <w:pPr>
        <w:spacing w:after="0" w:line="240" w:lineRule="auto"/>
        <w:jc w:val="both"/>
        <w:rPr>
          <w:b/>
          <w:color w:val="1F497D" w:themeColor="text2"/>
          <w:sz w:val="32"/>
          <w:szCs w:val="32"/>
        </w:rPr>
      </w:pPr>
      <w:r>
        <w:rPr>
          <w:b/>
          <w:color w:val="1F497D" w:themeColor="text2"/>
          <w:sz w:val="32"/>
          <w:szCs w:val="32"/>
        </w:rPr>
        <w:t>Responses</w:t>
      </w:r>
    </w:p>
    <w:p w:rsidR="00DC686C" w:rsidRDefault="00DC686C" w:rsidP="008C3B23">
      <w:pPr>
        <w:spacing w:after="0" w:line="240" w:lineRule="auto"/>
        <w:ind w:left="720"/>
        <w:jc w:val="both"/>
        <w:rPr>
          <w:b/>
          <w:color w:val="1F497D" w:themeColor="text2"/>
          <w:sz w:val="28"/>
          <w:szCs w:val="28"/>
        </w:rPr>
      </w:pPr>
    </w:p>
    <w:p w:rsidR="008C3B23" w:rsidRPr="008C3B23" w:rsidRDefault="008C3B23" w:rsidP="008C3B23">
      <w:pPr>
        <w:spacing w:after="0" w:line="240" w:lineRule="auto"/>
        <w:ind w:left="720"/>
        <w:jc w:val="both"/>
        <w:rPr>
          <w:b/>
          <w:color w:val="1F497D" w:themeColor="text2"/>
          <w:sz w:val="28"/>
          <w:szCs w:val="28"/>
        </w:rPr>
      </w:pPr>
      <w:r w:rsidRPr="008C3B23">
        <w:rPr>
          <w:b/>
          <w:color w:val="1F497D" w:themeColor="text2"/>
          <w:sz w:val="28"/>
          <w:szCs w:val="28"/>
        </w:rPr>
        <w:t>Inpatients</w:t>
      </w:r>
    </w:p>
    <w:p w:rsidR="00DC686C" w:rsidRDefault="00DC686C" w:rsidP="008C3B23">
      <w:pPr>
        <w:spacing w:after="0" w:line="240" w:lineRule="auto"/>
        <w:ind w:left="720"/>
        <w:jc w:val="both"/>
        <w:rPr>
          <w:color w:val="000000" w:themeColor="text1"/>
        </w:rPr>
      </w:pPr>
    </w:p>
    <w:p w:rsidR="008A0ABA" w:rsidRDefault="008A0ABA" w:rsidP="008C3B23">
      <w:pPr>
        <w:spacing w:after="0" w:line="240" w:lineRule="auto"/>
        <w:ind w:left="720"/>
        <w:jc w:val="both"/>
        <w:rPr>
          <w:color w:val="000000" w:themeColor="text1"/>
        </w:rPr>
      </w:pPr>
      <w:r>
        <w:rPr>
          <w:color w:val="000000" w:themeColor="text1"/>
        </w:rPr>
        <w:t>How likely are you to recommend our ward</w:t>
      </w:r>
      <w:r w:rsidR="008C3B23">
        <w:rPr>
          <w:color w:val="000000" w:themeColor="text1"/>
        </w:rPr>
        <w:t>s</w:t>
      </w:r>
      <w:r>
        <w:rPr>
          <w:color w:val="000000" w:themeColor="text1"/>
        </w:rPr>
        <w:t xml:space="preserve"> to friend</w:t>
      </w:r>
      <w:r w:rsidR="00DC686C">
        <w:rPr>
          <w:color w:val="000000" w:themeColor="text1"/>
        </w:rPr>
        <w:t>s</w:t>
      </w:r>
      <w:r>
        <w:rPr>
          <w:color w:val="000000" w:themeColor="text1"/>
        </w:rPr>
        <w:t xml:space="preserve"> and family if they needed similar care and treatment?</w:t>
      </w:r>
    </w:p>
    <w:p w:rsidR="008A0ABA" w:rsidRDefault="008A0ABA" w:rsidP="008C3B23">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714"/>
        <w:gridCol w:w="1907"/>
        <w:gridCol w:w="1334"/>
        <w:gridCol w:w="1907"/>
        <w:gridCol w:w="1334"/>
        <w:gridCol w:w="1716"/>
      </w:tblGrid>
      <w:tr w:rsidR="008A0ABA" w:rsidTr="000119A9">
        <w:trPr>
          <w:trHeight w:val="540"/>
        </w:trPr>
        <w:tc>
          <w:tcPr>
            <w:tcW w:w="1714" w:type="dxa"/>
            <w:shd w:val="clear" w:color="auto" w:fill="DBE5F1" w:themeFill="accent1" w:themeFillTint="33"/>
          </w:tcPr>
          <w:p w:rsidR="008A0ABA" w:rsidRDefault="008A0ABA" w:rsidP="008A0ABA">
            <w:pPr>
              <w:jc w:val="center"/>
              <w:rPr>
                <w:color w:val="000000" w:themeColor="text1"/>
              </w:rPr>
            </w:pPr>
            <w:r>
              <w:rPr>
                <w:color w:val="000000" w:themeColor="text1"/>
              </w:rPr>
              <w:t>Don’t know</w:t>
            </w:r>
          </w:p>
        </w:tc>
        <w:tc>
          <w:tcPr>
            <w:tcW w:w="1907" w:type="dxa"/>
            <w:shd w:val="clear" w:color="auto" w:fill="DBE5F1" w:themeFill="accent1" w:themeFillTint="33"/>
          </w:tcPr>
          <w:p w:rsidR="008A0ABA" w:rsidRDefault="008A0ABA" w:rsidP="008A0ABA">
            <w:pPr>
              <w:jc w:val="center"/>
              <w:rPr>
                <w:color w:val="000000" w:themeColor="text1"/>
              </w:rPr>
            </w:pPr>
            <w:r>
              <w:rPr>
                <w:color w:val="000000" w:themeColor="text1"/>
              </w:rPr>
              <w:t>Extremely unlikely</w:t>
            </w:r>
          </w:p>
        </w:tc>
        <w:tc>
          <w:tcPr>
            <w:tcW w:w="1334" w:type="dxa"/>
            <w:shd w:val="clear" w:color="auto" w:fill="DBE5F1" w:themeFill="accent1" w:themeFillTint="33"/>
          </w:tcPr>
          <w:p w:rsidR="008A0ABA" w:rsidRDefault="008A0ABA" w:rsidP="008A0ABA">
            <w:pPr>
              <w:jc w:val="center"/>
              <w:rPr>
                <w:color w:val="000000" w:themeColor="text1"/>
              </w:rPr>
            </w:pPr>
            <w:r>
              <w:rPr>
                <w:color w:val="000000" w:themeColor="text1"/>
              </w:rPr>
              <w:t>Unlikely</w:t>
            </w:r>
          </w:p>
        </w:tc>
        <w:tc>
          <w:tcPr>
            <w:tcW w:w="1907" w:type="dxa"/>
            <w:shd w:val="clear" w:color="auto" w:fill="DBE5F1" w:themeFill="accent1" w:themeFillTint="33"/>
          </w:tcPr>
          <w:p w:rsidR="008A0ABA" w:rsidRDefault="008A0ABA" w:rsidP="008A0ABA">
            <w:pPr>
              <w:jc w:val="center"/>
              <w:rPr>
                <w:color w:val="000000" w:themeColor="text1"/>
              </w:rPr>
            </w:pPr>
            <w:r>
              <w:rPr>
                <w:color w:val="000000" w:themeColor="text1"/>
              </w:rPr>
              <w:t>Neither likely or unlikely</w:t>
            </w:r>
          </w:p>
        </w:tc>
        <w:tc>
          <w:tcPr>
            <w:tcW w:w="1334" w:type="dxa"/>
            <w:shd w:val="clear" w:color="auto" w:fill="DBE5F1" w:themeFill="accent1" w:themeFillTint="33"/>
          </w:tcPr>
          <w:p w:rsidR="008A0ABA" w:rsidRDefault="008A0ABA" w:rsidP="008A0ABA">
            <w:pPr>
              <w:jc w:val="center"/>
              <w:rPr>
                <w:color w:val="000000" w:themeColor="text1"/>
              </w:rPr>
            </w:pPr>
            <w:r>
              <w:rPr>
                <w:color w:val="000000" w:themeColor="text1"/>
              </w:rPr>
              <w:t>Likely</w:t>
            </w:r>
          </w:p>
        </w:tc>
        <w:tc>
          <w:tcPr>
            <w:tcW w:w="1716" w:type="dxa"/>
            <w:shd w:val="clear" w:color="auto" w:fill="DBE5F1" w:themeFill="accent1" w:themeFillTint="33"/>
          </w:tcPr>
          <w:p w:rsidR="008A0ABA" w:rsidRDefault="008A0ABA" w:rsidP="008A0ABA">
            <w:pPr>
              <w:jc w:val="center"/>
              <w:rPr>
                <w:color w:val="000000" w:themeColor="text1"/>
              </w:rPr>
            </w:pPr>
            <w:r>
              <w:rPr>
                <w:color w:val="000000" w:themeColor="text1"/>
              </w:rPr>
              <w:t>Extremely Likely</w:t>
            </w:r>
          </w:p>
        </w:tc>
      </w:tr>
      <w:tr w:rsidR="008A0ABA" w:rsidTr="000119A9">
        <w:trPr>
          <w:trHeight w:val="279"/>
        </w:trPr>
        <w:tc>
          <w:tcPr>
            <w:tcW w:w="1714" w:type="dxa"/>
          </w:tcPr>
          <w:p w:rsidR="008A0ABA" w:rsidRDefault="0032482B" w:rsidP="004C6DB9">
            <w:pPr>
              <w:jc w:val="center"/>
              <w:rPr>
                <w:color w:val="000000" w:themeColor="text1"/>
              </w:rPr>
            </w:pPr>
            <w:r>
              <w:rPr>
                <w:color w:val="000000" w:themeColor="text1"/>
              </w:rPr>
              <w:t>11</w:t>
            </w:r>
          </w:p>
        </w:tc>
        <w:tc>
          <w:tcPr>
            <w:tcW w:w="1907" w:type="dxa"/>
          </w:tcPr>
          <w:p w:rsidR="008A0ABA" w:rsidRDefault="0032482B" w:rsidP="004C6DB9">
            <w:pPr>
              <w:jc w:val="center"/>
              <w:rPr>
                <w:color w:val="000000" w:themeColor="text1"/>
              </w:rPr>
            </w:pPr>
            <w:r>
              <w:rPr>
                <w:color w:val="000000" w:themeColor="text1"/>
              </w:rPr>
              <w:t>10</w:t>
            </w:r>
          </w:p>
        </w:tc>
        <w:tc>
          <w:tcPr>
            <w:tcW w:w="1334" w:type="dxa"/>
          </w:tcPr>
          <w:p w:rsidR="008A0ABA" w:rsidRDefault="0032482B" w:rsidP="00B87B53">
            <w:pPr>
              <w:jc w:val="center"/>
              <w:rPr>
                <w:color w:val="000000" w:themeColor="text1"/>
              </w:rPr>
            </w:pPr>
            <w:r>
              <w:rPr>
                <w:color w:val="000000" w:themeColor="text1"/>
              </w:rPr>
              <w:t>4</w:t>
            </w:r>
          </w:p>
        </w:tc>
        <w:tc>
          <w:tcPr>
            <w:tcW w:w="1907" w:type="dxa"/>
          </w:tcPr>
          <w:p w:rsidR="008A0ABA" w:rsidRDefault="0032482B" w:rsidP="00B87B53">
            <w:pPr>
              <w:jc w:val="center"/>
              <w:rPr>
                <w:color w:val="000000" w:themeColor="text1"/>
              </w:rPr>
            </w:pPr>
            <w:r>
              <w:rPr>
                <w:color w:val="000000" w:themeColor="text1"/>
              </w:rPr>
              <w:t>18</w:t>
            </w:r>
          </w:p>
        </w:tc>
        <w:tc>
          <w:tcPr>
            <w:tcW w:w="1334" w:type="dxa"/>
          </w:tcPr>
          <w:p w:rsidR="008A0ABA" w:rsidRDefault="0032482B" w:rsidP="004C6DB9">
            <w:pPr>
              <w:jc w:val="center"/>
              <w:rPr>
                <w:color w:val="000000" w:themeColor="text1"/>
              </w:rPr>
            </w:pPr>
            <w:r>
              <w:rPr>
                <w:color w:val="000000" w:themeColor="text1"/>
              </w:rPr>
              <w:t>413</w:t>
            </w:r>
          </w:p>
        </w:tc>
        <w:tc>
          <w:tcPr>
            <w:tcW w:w="1716" w:type="dxa"/>
          </w:tcPr>
          <w:p w:rsidR="008A0ABA" w:rsidRDefault="0032482B" w:rsidP="004C6DB9">
            <w:pPr>
              <w:jc w:val="center"/>
              <w:rPr>
                <w:color w:val="000000" w:themeColor="text1"/>
              </w:rPr>
            </w:pPr>
            <w:r>
              <w:rPr>
                <w:color w:val="000000" w:themeColor="text1"/>
              </w:rPr>
              <w:t>2057</w:t>
            </w:r>
          </w:p>
        </w:tc>
      </w:tr>
    </w:tbl>
    <w:p w:rsidR="008A0ABA" w:rsidRDefault="008A0ABA" w:rsidP="008C3B23">
      <w:pPr>
        <w:spacing w:after="0" w:line="240" w:lineRule="auto"/>
        <w:ind w:left="720"/>
        <w:jc w:val="both"/>
        <w:rPr>
          <w:color w:val="000000" w:themeColor="text1"/>
        </w:rPr>
      </w:pPr>
    </w:p>
    <w:p w:rsidR="009F5434" w:rsidRDefault="009F5434" w:rsidP="009F5434">
      <w:pPr>
        <w:keepNext/>
        <w:spacing w:after="0" w:line="240" w:lineRule="auto"/>
        <w:ind w:left="720"/>
        <w:jc w:val="both"/>
      </w:pPr>
    </w:p>
    <w:p w:rsidR="009F5434" w:rsidRDefault="0032482B" w:rsidP="009F5434">
      <w:pPr>
        <w:pStyle w:val="Caption"/>
        <w:jc w:val="both"/>
      </w:pPr>
      <w:r>
        <w:rPr>
          <w:noProof/>
          <w:lang w:eastAsia="en-GB"/>
        </w:rPr>
        <w:drawing>
          <wp:inline distT="0" distB="0" distL="0" distR="0" wp14:anchorId="35DA9763" wp14:editId="5FF7390C">
            <wp:extent cx="6974958" cy="3391787"/>
            <wp:effectExtent l="0" t="0" r="16510" b="184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C3B23" w:rsidRDefault="008C3B23" w:rsidP="008C3B23">
      <w:pPr>
        <w:spacing w:after="0" w:line="240" w:lineRule="auto"/>
        <w:ind w:left="720"/>
        <w:jc w:val="both"/>
        <w:rPr>
          <w:color w:val="000000" w:themeColor="text1"/>
        </w:rPr>
      </w:pPr>
    </w:p>
    <w:p w:rsidR="00DC686C" w:rsidRDefault="008C3B23" w:rsidP="008C3B23">
      <w:pPr>
        <w:spacing w:after="0" w:line="240" w:lineRule="auto"/>
        <w:ind w:left="720"/>
        <w:jc w:val="both"/>
        <w:rPr>
          <w:b/>
          <w:color w:val="1F497D" w:themeColor="text2"/>
          <w:sz w:val="28"/>
          <w:szCs w:val="28"/>
        </w:rPr>
      </w:pPr>
      <w:r w:rsidRPr="00D03B7B">
        <w:rPr>
          <w:b/>
          <w:color w:val="1F497D" w:themeColor="text2"/>
          <w:sz w:val="24"/>
          <w:szCs w:val="24"/>
        </w:rPr>
        <w:t xml:space="preserve">The percentage of patients who would recommend our wards to friends and family </w:t>
      </w:r>
      <w:r w:rsidR="006E276F">
        <w:rPr>
          <w:b/>
          <w:color w:val="1F497D" w:themeColor="text2"/>
          <w:sz w:val="24"/>
          <w:szCs w:val="24"/>
        </w:rPr>
        <w:t xml:space="preserve">in </w:t>
      </w:r>
      <w:r w:rsidR="0032482B">
        <w:rPr>
          <w:b/>
          <w:color w:val="1F497D" w:themeColor="text2"/>
          <w:sz w:val="24"/>
          <w:szCs w:val="24"/>
        </w:rPr>
        <w:t>November</w:t>
      </w:r>
      <w:r w:rsidR="0017258F">
        <w:rPr>
          <w:b/>
          <w:color w:val="1F497D" w:themeColor="text2"/>
          <w:sz w:val="24"/>
          <w:szCs w:val="24"/>
        </w:rPr>
        <w:t xml:space="preserve"> is</w:t>
      </w:r>
      <w:r w:rsidR="00DB6E66">
        <w:rPr>
          <w:b/>
          <w:color w:val="1F497D" w:themeColor="text2"/>
          <w:sz w:val="24"/>
          <w:szCs w:val="24"/>
        </w:rPr>
        <w:t xml:space="preserve"> </w:t>
      </w:r>
      <w:r w:rsidR="0071305C">
        <w:rPr>
          <w:b/>
          <w:color w:val="1F497D" w:themeColor="text2"/>
          <w:sz w:val="24"/>
          <w:szCs w:val="24"/>
        </w:rPr>
        <w:t>98</w:t>
      </w:r>
      <w:r w:rsidR="0032482B">
        <w:rPr>
          <w:b/>
          <w:color w:val="1F497D" w:themeColor="text2"/>
          <w:sz w:val="24"/>
          <w:szCs w:val="24"/>
        </w:rPr>
        <w:t>.3</w:t>
      </w:r>
      <w:r w:rsidR="0071305C">
        <w:rPr>
          <w:b/>
          <w:color w:val="1F497D" w:themeColor="text2"/>
          <w:sz w:val="24"/>
          <w:szCs w:val="24"/>
        </w:rPr>
        <w:t>%</w:t>
      </w:r>
    </w:p>
    <w:p w:rsidR="00DC686C" w:rsidRDefault="00DC686C" w:rsidP="008C3B23">
      <w:pPr>
        <w:spacing w:after="0" w:line="240" w:lineRule="auto"/>
        <w:ind w:left="720"/>
        <w:jc w:val="both"/>
        <w:rPr>
          <w:b/>
          <w:color w:val="1F497D" w:themeColor="text2"/>
          <w:sz w:val="28"/>
          <w:szCs w:val="28"/>
        </w:rPr>
      </w:pPr>
    </w:p>
    <w:p w:rsidR="00972C76" w:rsidRDefault="00972C76" w:rsidP="0032482B">
      <w:pPr>
        <w:spacing w:after="0" w:line="240" w:lineRule="auto"/>
        <w:jc w:val="both"/>
        <w:rPr>
          <w:b/>
          <w:color w:val="1F497D" w:themeColor="text2"/>
          <w:sz w:val="28"/>
          <w:szCs w:val="28"/>
        </w:rPr>
      </w:pPr>
    </w:p>
    <w:p w:rsidR="00B87B53" w:rsidRDefault="00B87B53" w:rsidP="008C3B23">
      <w:pPr>
        <w:spacing w:after="0" w:line="240" w:lineRule="auto"/>
        <w:ind w:left="720"/>
        <w:jc w:val="both"/>
        <w:rPr>
          <w:b/>
          <w:color w:val="1F497D" w:themeColor="text2"/>
          <w:sz w:val="28"/>
          <w:szCs w:val="28"/>
        </w:rPr>
      </w:pPr>
    </w:p>
    <w:p w:rsidR="00DC686C" w:rsidRDefault="00DC686C" w:rsidP="008C3B23">
      <w:pPr>
        <w:spacing w:after="0" w:line="240" w:lineRule="auto"/>
        <w:ind w:left="720"/>
        <w:jc w:val="both"/>
        <w:rPr>
          <w:b/>
          <w:color w:val="1F497D" w:themeColor="text2"/>
          <w:sz w:val="28"/>
          <w:szCs w:val="28"/>
        </w:rPr>
      </w:pPr>
      <w:r>
        <w:rPr>
          <w:b/>
          <w:color w:val="1F497D" w:themeColor="text2"/>
          <w:sz w:val="28"/>
          <w:szCs w:val="28"/>
        </w:rPr>
        <w:lastRenderedPageBreak/>
        <w:t>Emergency Department</w:t>
      </w:r>
    </w:p>
    <w:p w:rsidR="00DC686C" w:rsidRDefault="00DC686C" w:rsidP="008C3B23">
      <w:pPr>
        <w:spacing w:after="0" w:line="240" w:lineRule="auto"/>
        <w:ind w:left="720"/>
        <w:jc w:val="both"/>
        <w:rPr>
          <w:b/>
          <w:color w:val="1F497D" w:themeColor="text2"/>
          <w:sz w:val="28"/>
          <w:szCs w:val="28"/>
        </w:rPr>
      </w:pPr>
    </w:p>
    <w:p w:rsidR="00DC686C" w:rsidRDefault="00DC686C" w:rsidP="008C3B23">
      <w:pPr>
        <w:spacing w:after="0" w:line="240" w:lineRule="auto"/>
        <w:ind w:left="720"/>
        <w:jc w:val="both"/>
        <w:rPr>
          <w:color w:val="000000" w:themeColor="text1"/>
        </w:rPr>
      </w:pPr>
      <w:r>
        <w:rPr>
          <w:color w:val="000000" w:themeColor="text1"/>
        </w:rPr>
        <w:t>How likely are you to recommend our Emergency Department to friends and family if they needed similar care and treatment?</w:t>
      </w:r>
    </w:p>
    <w:p w:rsidR="00DC686C" w:rsidRDefault="00DC686C" w:rsidP="00C800A4">
      <w:pPr>
        <w:spacing w:after="0" w:line="240" w:lineRule="auto"/>
        <w:jc w:val="both"/>
        <w:rPr>
          <w:color w:val="000000" w:themeColor="text1"/>
        </w:rPr>
      </w:pPr>
    </w:p>
    <w:tbl>
      <w:tblPr>
        <w:tblStyle w:val="TableGrid"/>
        <w:tblW w:w="0" w:type="auto"/>
        <w:tblInd w:w="534" w:type="dxa"/>
        <w:tblLayout w:type="fixed"/>
        <w:tblLook w:val="04A0" w:firstRow="1" w:lastRow="0" w:firstColumn="1" w:lastColumn="0" w:noHBand="0" w:noVBand="1"/>
      </w:tblPr>
      <w:tblGrid>
        <w:gridCol w:w="1275"/>
        <w:gridCol w:w="1985"/>
        <w:gridCol w:w="1134"/>
        <w:gridCol w:w="2693"/>
        <w:gridCol w:w="992"/>
        <w:gridCol w:w="1985"/>
      </w:tblGrid>
      <w:tr w:rsidR="00DC686C" w:rsidTr="000E4EE0">
        <w:tc>
          <w:tcPr>
            <w:tcW w:w="1275" w:type="dxa"/>
            <w:shd w:val="clear" w:color="auto" w:fill="DBE5F1" w:themeFill="accent1" w:themeFillTint="33"/>
          </w:tcPr>
          <w:p w:rsidR="00DC686C" w:rsidRDefault="00DC686C" w:rsidP="00DD3101">
            <w:pPr>
              <w:jc w:val="center"/>
              <w:rPr>
                <w:color w:val="000000" w:themeColor="text1"/>
              </w:rPr>
            </w:pPr>
            <w:r>
              <w:rPr>
                <w:color w:val="000000" w:themeColor="text1"/>
              </w:rPr>
              <w:t>Don’t know</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DC686C" w:rsidRDefault="00DC686C" w:rsidP="00DD3101">
            <w:pPr>
              <w:jc w:val="center"/>
              <w:rPr>
                <w:color w:val="000000" w:themeColor="text1"/>
              </w:rPr>
            </w:pPr>
            <w:r>
              <w:rPr>
                <w:color w:val="000000" w:themeColor="text1"/>
              </w:rPr>
              <w:t>Unlikely</w:t>
            </w:r>
          </w:p>
        </w:tc>
        <w:tc>
          <w:tcPr>
            <w:tcW w:w="2693" w:type="dxa"/>
            <w:shd w:val="clear" w:color="auto" w:fill="DBE5F1" w:themeFill="accent1" w:themeFillTint="33"/>
          </w:tcPr>
          <w:p w:rsidR="00DC686C" w:rsidRDefault="00DC686C"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DC686C" w:rsidRDefault="00DC686C" w:rsidP="00DD3101">
            <w:pPr>
              <w:jc w:val="center"/>
              <w:rPr>
                <w:color w:val="000000" w:themeColor="text1"/>
              </w:rPr>
            </w:pPr>
            <w:r>
              <w:rPr>
                <w:color w:val="000000" w:themeColor="text1"/>
              </w:rPr>
              <w:t>Likely</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Likely</w:t>
            </w:r>
          </w:p>
        </w:tc>
      </w:tr>
      <w:tr w:rsidR="00DC686C" w:rsidTr="000E4EE0">
        <w:tc>
          <w:tcPr>
            <w:tcW w:w="1275" w:type="dxa"/>
          </w:tcPr>
          <w:p w:rsidR="00DC686C" w:rsidRDefault="0032482B" w:rsidP="00DD3101">
            <w:pPr>
              <w:jc w:val="center"/>
              <w:rPr>
                <w:color w:val="000000" w:themeColor="text1"/>
              </w:rPr>
            </w:pPr>
            <w:r>
              <w:rPr>
                <w:color w:val="000000" w:themeColor="text1"/>
              </w:rPr>
              <w:t>28</w:t>
            </w:r>
          </w:p>
        </w:tc>
        <w:tc>
          <w:tcPr>
            <w:tcW w:w="1985" w:type="dxa"/>
          </w:tcPr>
          <w:p w:rsidR="003C273F" w:rsidRDefault="0032482B" w:rsidP="003C273F">
            <w:pPr>
              <w:jc w:val="center"/>
              <w:rPr>
                <w:color w:val="000000" w:themeColor="text1"/>
              </w:rPr>
            </w:pPr>
            <w:r>
              <w:rPr>
                <w:color w:val="000000" w:themeColor="text1"/>
              </w:rPr>
              <w:t>109</w:t>
            </w:r>
          </w:p>
        </w:tc>
        <w:tc>
          <w:tcPr>
            <w:tcW w:w="1134" w:type="dxa"/>
          </w:tcPr>
          <w:p w:rsidR="00DC686C" w:rsidRDefault="0032482B" w:rsidP="00DD3101">
            <w:pPr>
              <w:jc w:val="center"/>
              <w:rPr>
                <w:color w:val="000000" w:themeColor="text1"/>
              </w:rPr>
            </w:pPr>
            <w:r>
              <w:rPr>
                <w:color w:val="000000" w:themeColor="text1"/>
              </w:rPr>
              <w:t>69</w:t>
            </w:r>
          </w:p>
        </w:tc>
        <w:tc>
          <w:tcPr>
            <w:tcW w:w="2693" w:type="dxa"/>
          </w:tcPr>
          <w:p w:rsidR="00DC686C" w:rsidRDefault="0032482B" w:rsidP="00B87B53">
            <w:pPr>
              <w:jc w:val="center"/>
              <w:rPr>
                <w:color w:val="000000" w:themeColor="text1"/>
              </w:rPr>
            </w:pPr>
            <w:r>
              <w:rPr>
                <w:color w:val="000000" w:themeColor="text1"/>
              </w:rPr>
              <w:t>71</w:t>
            </w:r>
          </w:p>
        </w:tc>
        <w:tc>
          <w:tcPr>
            <w:tcW w:w="992" w:type="dxa"/>
          </w:tcPr>
          <w:p w:rsidR="00DC686C" w:rsidRDefault="0032482B" w:rsidP="00DD3101">
            <w:pPr>
              <w:jc w:val="center"/>
              <w:rPr>
                <w:color w:val="000000" w:themeColor="text1"/>
              </w:rPr>
            </w:pPr>
            <w:r>
              <w:rPr>
                <w:color w:val="000000" w:themeColor="text1"/>
              </w:rPr>
              <w:t>333</w:t>
            </w:r>
          </w:p>
        </w:tc>
        <w:tc>
          <w:tcPr>
            <w:tcW w:w="1985" w:type="dxa"/>
          </w:tcPr>
          <w:p w:rsidR="00DC686C" w:rsidRDefault="0032482B" w:rsidP="00DD3101">
            <w:pPr>
              <w:jc w:val="center"/>
              <w:rPr>
                <w:color w:val="000000" w:themeColor="text1"/>
              </w:rPr>
            </w:pPr>
            <w:r>
              <w:rPr>
                <w:color w:val="000000" w:themeColor="text1"/>
              </w:rPr>
              <w:t>853</w:t>
            </w:r>
          </w:p>
        </w:tc>
      </w:tr>
    </w:tbl>
    <w:p w:rsidR="00C800A4" w:rsidRDefault="00C800A4" w:rsidP="00C800A4">
      <w:pPr>
        <w:spacing w:after="0" w:line="240" w:lineRule="auto"/>
        <w:jc w:val="both"/>
        <w:rPr>
          <w:color w:val="000000" w:themeColor="text1"/>
        </w:rPr>
      </w:pPr>
    </w:p>
    <w:p w:rsidR="00DC686C" w:rsidRDefault="0032482B" w:rsidP="008C3B23">
      <w:pPr>
        <w:spacing w:after="0" w:line="240" w:lineRule="auto"/>
        <w:ind w:left="720"/>
        <w:jc w:val="both"/>
        <w:rPr>
          <w:color w:val="000000" w:themeColor="text1"/>
        </w:rPr>
      </w:pPr>
      <w:r>
        <w:rPr>
          <w:noProof/>
          <w:lang w:eastAsia="en-GB"/>
        </w:rPr>
        <w:drawing>
          <wp:inline distT="0" distB="0" distL="0" distR="0" wp14:anchorId="46D41361" wp14:editId="6304B2FE">
            <wp:extent cx="6390167" cy="2743200"/>
            <wp:effectExtent l="0" t="0" r="1079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C686C" w:rsidRDefault="00DC686C" w:rsidP="008C3B23">
      <w:pPr>
        <w:spacing w:after="0" w:line="240" w:lineRule="auto"/>
        <w:ind w:left="720"/>
        <w:jc w:val="both"/>
        <w:rPr>
          <w:color w:val="000000" w:themeColor="text1"/>
        </w:rPr>
      </w:pPr>
    </w:p>
    <w:p w:rsidR="00DC686C" w:rsidRPr="000E4EE0" w:rsidRDefault="00DC686C" w:rsidP="00DC686C">
      <w:pPr>
        <w:spacing w:after="0" w:line="240" w:lineRule="auto"/>
        <w:ind w:left="720"/>
        <w:jc w:val="both"/>
        <w:rPr>
          <w:b/>
          <w:color w:val="1F497D" w:themeColor="text2"/>
          <w:sz w:val="24"/>
          <w:szCs w:val="24"/>
        </w:rPr>
      </w:pPr>
      <w:r w:rsidRPr="000E4EE0">
        <w:rPr>
          <w:b/>
          <w:color w:val="1F497D" w:themeColor="text2"/>
          <w:sz w:val="24"/>
          <w:szCs w:val="24"/>
        </w:rPr>
        <w:t>The percentage of patients who would recommend our Emergency Department to friends and family</w:t>
      </w:r>
      <w:r w:rsidR="008D3AC3">
        <w:rPr>
          <w:b/>
          <w:color w:val="1F497D" w:themeColor="text2"/>
          <w:sz w:val="24"/>
          <w:szCs w:val="24"/>
        </w:rPr>
        <w:t xml:space="preserve"> in </w:t>
      </w:r>
      <w:r w:rsidR="0032482B">
        <w:rPr>
          <w:b/>
          <w:color w:val="1F497D" w:themeColor="text2"/>
          <w:sz w:val="24"/>
          <w:szCs w:val="24"/>
        </w:rPr>
        <w:t>November</w:t>
      </w:r>
      <w:r w:rsidR="00B87B53">
        <w:rPr>
          <w:b/>
          <w:color w:val="1F497D" w:themeColor="text2"/>
          <w:sz w:val="24"/>
          <w:szCs w:val="24"/>
        </w:rPr>
        <w:t xml:space="preserve"> </w:t>
      </w:r>
      <w:r w:rsidR="008D3AC3">
        <w:rPr>
          <w:b/>
          <w:color w:val="1F497D" w:themeColor="text2"/>
          <w:sz w:val="24"/>
          <w:szCs w:val="24"/>
        </w:rPr>
        <w:t xml:space="preserve">is </w:t>
      </w:r>
      <w:r w:rsidR="0044176C">
        <w:rPr>
          <w:b/>
          <w:color w:val="1F497D" w:themeColor="text2"/>
          <w:sz w:val="24"/>
          <w:szCs w:val="24"/>
        </w:rPr>
        <w:t>8</w:t>
      </w:r>
      <w:r w:rsidR="0032482B">
        <w:rPr>
          <w:b/>
          <w:color w:val="1F497D" w:themeColor="text2"/>
          <w:sz w:val="24"/>
          <w:szCs w:val="24"/>
        </w:rPr>
        <w:t>1.1</w:t>
      </w:r>
      <w:r w:rsidR="00DB6E66">
        <w:rPr>
          <w:b/>
          <w:color w:val="1F497D" w:themeColor="text2"/>
          <w:sz w:val="24"/>
          <w:szCs w:val="24"/>
        </w:rPr>
        <w:t>%</w:t>
      </w:r>
    </w:p>
    <w:p w:rsidR="00DC686C" w:rsidRDefault="00DC686C" w:rsidP="00DC686C">
      <w:pPr>
        <w:spacing w:after="0" w:line="240" w:lineRule="auto"/>
        <w:ind w:left="720"/>
        <w:jc w:val="both"/>
        <w:rPr>
          <w:b/>
          <w:color w:val="1F497D" w:themeColor="text2"/>
          <w:sz w:val="28"/>
          <w:szCs w:val="28"/>
        </w:rPr>
      </w:pPr>
    </w:p>
    <w:p w:rsidR="00DC686C" w:rsidRDefault="00DC686C" w:rsidP="00DC686C">
      <w:pPr>
        <w:spacing w:after="0" w:line="240" w:lineRule="auto"/>
        <w:ind w:left="720"/>
        <w:jc w:val="both"/>
        <w:rPr>
          <w:b/>
          <w:color w:val="1F497D" w:themeColor="text2"/>
          <w:sz w:val="28"/>
          <w:szCs w:val="28"/>
        </w:rPr>
      </w:pPr>
      <w:r>
        <w:rPr>
          <w:b/>
          <w:color w:val="1F497D" w:themeColor="text2"/>
          <w:sz w:val="28"/>
          <w:szCs w:val="28"/>
        </w:rPr>
        <w:t>Maternity</w:t>
      </w:r>
    </w:p>
    <w:p w:rsidR="00DC686C" w:rsidRDefault="00DC686C" w:rsidP="00DC686C">
      <w:pPr>
        <w:spacing w:after="0" w:line="240" w:lineRule="auto"/>
        <w:ind w:left="720"/>
        <w:jc w:val="both"/>
        <w:rPr>
          <w:b/>
          <w:color w:val="1F497D" w:themeColor="text2"/>
          <w:sz w:val="28"/>
          <w:szCs w:val="28"/>
        </w:rPr>
      </w:pPr>
    </w:p>
    <w:p w:rsidR="00DC686C" w:rsidRDefault="00DC686C" w:rsidP="00DC686C">
      <w:pPr>
        <w:spacing w:after="0" w:line="240" w:lineRule="auto"/>
        <w:ind w:left="720"/>
        <w:jc w:val="both"/>
        <w:rPr>
          <w:color w:val="000000" w:themeColor="text1"/>
        </w:rPr>
      </w:pPr>
      <w:r>
        <w:rPr>
          <w:color w:val="000000" w:themeColor="text1"/>
        </w:rPr>
        <w:t>How likely are you to recommend our Maternity Services to friends and family if they needed similar care and treatment?</w:t>
      </w:r>
    </w:p>
    <w:p w:rsidR="00DC686C" w:rsidRDefault="00DC686C" w:rsidP="00DC686C">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DC686C" w:rsidTr="000E4EE0">
        <w:tc>
          <w:tcPr>
            <w:tcW w:w="1275" w:type="dxa"/>
            <w:shd w:val="clear" w:color="auto" w:fill="DBE5F1" w:themeFill="accent1" w:themeFillTint="33"/>
          </w:tcPr>
          <w:p w:rsidR="00DC686C" w:rsidRDefault="00DC686C" w:rsidP="00DD3101">
            <w:pPr>
              <w:jc w:val="center"/>
              <w:rPr>
                <w:color w:val="000000" w:themeColor="text1"/>
              </w:rPr>
            </w:pPr>
            <w:r>
              <w:rPr>
                <w:color w:val="000000" w:themeColor="text1"/>
              </w:rPr>
              <w:t>Don’t know</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DC686C" w:rsidRDefault="00DC686C" w:rsidP="00DD3101">
            <w:pPr>
              <w:jc w:val="center"/>
              <w:rPr>
                <w:color w:val="000000" w:themeColor="text1"/>
              </w:rPr>
            </w:pPr>
            <w:r>
              <w:rPr>
                <w:color w:val="000000" w:themeColor="text1"/>
              </w:rPr>
              <w:t>Unlikely</w:t>
            </w:r>
          </w:p>
        </w:tc>
        <w:tc>
          <w:tcPr>
            <w:tcW w:w="2693" w:type="dxa"/>
            <w:shd w:val="clear" w:color="auto" w:fill="DBE5F1" w:themeFill="accent1" w:themeFillTint="33"/>
          </w:tcPr>
          <w:p w:rsidR="00DC686C" w:rsidRDefault="00DC686C"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DC686C" w:rsidRDefault="00DC686C" w:rsidP="00DD3101">
            <w:pPr>
              <w:jc w:val="center"/>
              <w:rPr>
                <w:color w:val="000000" w:themeColor="text1"/>
              </w:rPr>
            </w:pPr>
            <w:r>
              <w:rPr>
                <w:color w:val="000000" w:themeColor="text1"/>
              </w:rPr>
              <w:t>Likely</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Likely</w:t>
            </w:r>
          </w:p>
        </w:tc>
      </w:tr>
      <w:tr w:rsidR="00DC686C" w:rsidTr="000E4EE0">
        <w:tc>
          <w:tcPr>
            <w:tcW w:w="1275" w:type="dxa"/>
          </w:tcPr>
          <w:p w:rsidR="00DC686C" w:rsidRDefault="0032482B" w:rsidP="00DD3101">
            <w:pPr>
              <w:jc w:val="center"/>
              <w:rPr>
                <w:color w:val="000000" w:themeColor="text1"/>
              </w:rPr>
            </w:pPr>
            <w:r>
              <w:rPr>
                <w:color w:val="000000" w:themeColor="text1"/>
              </w:rPr>
              <w:t>1</w:t>
            </w:r>
          </w:p>
        </w:tc>
        <w:tc>
          <w:tcPr>
            <w:tcW w:w="1985" w:type="dxa"/>
          </w:tcPr>
          <w:p w:rsidR="00DC686C" w:rsidRDefault="0032482B" w:rsidP="00DD3101">
            <w:pPr>
              <w:jc w:val="center"/>
              <w:rPr>
                <w:color w:val="000000" w:themeColor="text1"/>
              </w:rPr>
            </w:pPr>
            <w:r>
              <w:rPr>
                <w:color w:val="000000" w:themeColor="text1"/>
              </w:rPr>
              <w:t>7</w:t>
            </w:r>
          </w:p>
        </w:tc>
        <w:tc>
          <w:tcPr>
            <w:tcW w:w="1134" w:type="dxa"/>
          </w:tcPr>
          <w:p w:rsidR="00DC686C" w:rsidRDefault="0032482B" w:rsidP="00DD3101">
            <w:pPr>
              <w:jc w:val="center"/>
              <w:rPr>
                <w:color w:val="000000" w:themeColor="text1"/>
              </w:rPr>
            </w:pPr>
            <w:r>
              <w:rPr>
                <w:color w:val="000000" w:themeColor="text1"/>
              </w:rPr>
              <w:t>2</w:t>
            </w:r>
          </w:p>
        </w:tc>
        <w:tc>
          <w:tcPr>
            <w:tcW w:w="2693" w:type="dxa"/>
          </w:tcPr>
          <w:p w:rsidR="00DC686C" w:rsidRDefault="0032482B" w:rsidP="00DD3101">
            <w:pPr>
              <w:jc w:val="center"/>
              <w:rPr>
                <w:color w:val="000000" w:themeColor="text1"/>
              </w:rPr>
            </w:pPr>
            <w:r>
              <w:rPr>
                <w:color w:val="000000" w:themeColor="text1"/>
              </w:rPr>
              <w:t>2</w:t>
            </w:r>
          </w:p>
        </w:tc>
        <w:tc>
          <w:tcPr>
            <w:tcW w:w="992" w:type="dxa"/>
          </w:tcPr>
          <w:p w:rsidR="00DC686C" w:rsidRDefault="0032482B" w:rsidP="00DD3101">
            <w:pPr>
              <w:jc w:val="center"/>
              <w:rPr>
                <w:color w:val="000000" w:themeColor="text1"/>
              </w:rPr>
            </w:pPr>
            <w:r>
              <w:rPr>
                <w:color w:val="000000" w:themeColor="text1"/>
              </w:rPr>
              <w:t>28</w:t>
            </w:r>
          </w:p>
        </w:tc>
        <w:tc>
          <w:tcPr>
            <w:tcW w:w="1985" w:type="dxa"/>
          </w:tcPr>
          <w:p w:rsidR="00DC686C" w:rsidRDefault="0032482B" w:rsidP="00DD3101">
            <w:pPr>
              <w:jc w:val="center"/>
              <w:rPr>
                <w:color w:val="000000" w:themeColor="text1"/>
              </w:rPr>
            </w:pPr>
            <w:r>
              <w:rPr>
                <w:color w:val="000000" w:themeColor="text1"/>
              </w:rPr>
              <w:t>384</w:t>
            </w:r>
          </w:p>
        </w:tc>
      </w:tr>
    </w:tbl>
    <w:p w:rsidR="00DC686C" w:rsidRDefault="00DC686C" w:rsidP="00DC686C">
      <w:pPr>
        <w:spacing w:after="0" w:line="240" w:lineRule="auto"/>
        <w:ind w:left="720"/>
        <w:jc w:val="both"/>
        <w:rPr>
          <w:color w:val="000000" w:themeColor="text1"/>
        </w:rPr>
      </w:pPr>
    </w:p>
    <w:p w:rsidR="00DC686C" w:rsidRDefault="0032482B" w:rsidP="00DC686C">
      <w:pPr>
        <w:spacing w:after="0" w:line="240" w:lineRule="auto"/>
        <w:ind w:left="720"/>
        <w:jc w:val="both"/>
        <w:rPr>
          <w:color w:val="000000" w:themeColor="text1"/>
        </w:rPr>
      </w:pPr>
      <w:r>
        <w:rPr>
          <w:noProof/>
          <w:lang w:eastAsia="en-GB"/>
        </w:rPr>
        <w:drawing>
          <wp:inline distT="0" distB="0" distL="0" distR="0" wp14:anchorId="23D205E5" wp14:editId="609499D5">
            <wp:extent cx="6390167" cy="3030279"/>
            <wp:effectExtent l="0" t="0" r="10795"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3B7B" w:rsidRDefault="00D03B7B" w:rsidP="00DC686C">
      <w:pPr>
        <w:spacing w:after="0" w:line="240" w:lineRule="auto"/>
        <w:ind w:left="720"/>
        <w:jc w:val="both"/>
        <w:rPr>
          <w:b/>
          <w:color w:val="1F497D" w:themeColor="text2"/>
          <w:sz w:val="24"/>
          <w:szCs w:val="24"/>
        </w:rPr>
      </w:pPr>
    </w:p>
    <w:p w:rsidR="00B87B53" w:rsidRDefault="00DC686C" w:rsidP="00DC686C">
      <w:pPr>
        <w:spacing w:after="0" w:line="240" w:lineRule="auto"/>
        <w:ind w:left="720"/>
        <w:jc w:val="both"/>
        <w:rPr>
          <w:b/>
          <w:color w:val="1F497D" w:themeColor="text2"/>
          <w:sz w:val="24"/>
          <w:szCs w:val="24"/>
        </w:rPr>
      </w:pPr>
      <w:r w:rsidRPr="000E4EE0">
        <w:rPr>
          <w:b/>
          <w:color w:val="1F497D" w:themeColor="text2"/>
          <w:sz w:val="24"/>
          <w:szCs w:val="24"/>
        </w:rPr>
        <w:t xml:space="preserve">The percentage of patients who would recommend our Maternity service to friends and family </w:t>
      </w:r>
      <w:r w:rsidR="008D3AC3">
        <w:rPr>
          <w:b/>
          <w:color w:val="1F497D" w:themeColor="text2"/>
          <w:sz w:val="24"/>
          <w:szCs w:val="24"/>
        </w:rPr>
        <w:t xml:space="preserve">in </w:t>
      </w:r>
    </w:p>
    <w:p w:rsidR="00DC686C" w:rsidRDefault="0032482B" w:rsidP="00DC686C">
      <w:pPr>
        <w:spacing w:after="0" w:line="240" w:lineRule="auto"/>
        <w:ind w:left="720"/>
        <w:jc w:val="both"/>
        <w:rPr>
          <w:b/>
          <w:color w:val="1F497D" w:themeColor="text2"/>
          <w:sz w:val="24"/>
          <w:szCs w:val="24"/>
        </w:rPr>
      </w:pPr>
      <w:r>
        <w:rPr>
          <w:b/>
          <w:color w:val="1F497D" w:themeColor="text2"/>
          <w:sz w:val="24"/>
          <w:szCs w:val="24"/>
        </w:rPr>
        <w:t>November</w:t>
      </w:r>
      <w:r w:rsidR="00842B34">
        <w:rPr>
          <w:b/>
          <w:color w:val="1F497D" w:themeColor="text2"/>
          <w:sz w:val="24"/>
          <w:szCs w:val="24"/>
        </w:rPr>
        <w:t xml:space="preserve"> </w:t>
      </w:r>
      <w:r w:rsidR="008D3AC3">
        <w:rPr>
          <w:b/>
          <w:color w:val="1F497D" w:themeColor="text2"/>
          <w:sz w:val="24"/>
          <w:szCs w:val="24"/>
        </w:rPr>
        <w:t xml:space="preserve">is </w:t>
      </w:r>
      <w:r w:rsidR="0071305C">
        <w:rPr>
          <w:b/>
          <w:color w:val="1F497D" w:themeColor="text2"/>
          <w:sz w:val="24"/>
          <w:szCs w:val="24"/>
        </w:rPr>
        <w:t>9</w:t>
      </w:r>
      <w:r>
        <w:rPr>
          <w:b/>
          <w:color w:val="1F497D" w:themeColor="text2"/>
          <w:sz w:val="24"/>
          <w:szCs w:val="24"/>
        </w:rPr>
        <w:t>7.2</w:t>
      </w:r>
      <w:r w:rsidR="007A6357">
        <w:rPr>
          <w:b/>
          <w:color w:val="1F497D" w:themeColor="text2"/>
          <w:sz w:val="24"/>
          <w:szCs w:val="24"/>
        </w:rPr>
        <w:t>%</w:t>
      </w:r>
    </w:p>
    <w:p w:rsidR="007A6357" w:rsidRPr="000E4EE0" w:rsidRDefault="007A6357" w:rsidP="00DC686C">
      <w:pPr>
        <w:spacing w:after="0" w:line="240" w:lineRule="auto"/>
        <w:ind w:left="720"/>
        <w:jc w:val="both"/>
        <w:rPr>
          <w:b/>
          <w:color w:val="1F497D" w:themeColor="text2"/>
          <w:sz w:val="24"/>
          <w:szCs w:val="24"/>
        </w:rPr>
      </w:pPr>
    </w:p>
    <w:p w:rsidR="00DC686C" w:rsidRDefault="00DC686C" w:rsidP="00DC686C">
      <w:pPr>
        <w:spacing w:after="0" w:line="240" w:lineRule="auto"/>
        <w:ind w:left="720"/>
        <w:jc w:val="both"/>
        <w:rPr>
          <w:b/>
          <w:color w:val="1F497D" w:themeColor="text2"/>
          <w:sz w:val="28"/>
          <w:szCs w:val="28"/>
        </w:rPr>
      </w:pPr>
      <w:r>
        <w:rPr>
          <w:b/>
          <w:color w:val="1F497D" w:themeColor="text2"/>
          <w:sz w:val="28"/>
          <w:szCs w:val="28"/>
        </w:rPr>
        <w:t>Community Services</w:t>
      </w:r>
    </w:p>
    <w:p w:rsidR="00DC686C" w:rsidRDefault="00DC686C" w:rsidP="00DC686C">
      <w:pPr>
        <w:spacing w:after="0" w:line="240" w:lineRule="auto"/>
        <w:ind w:left="720"/>
        <w:jc w:val="both"/>
        <w:rPr>
          <w:b/>
          <w:color w:val="1F497D" w:themeColor="text2"/>
          <w:sz w:val="28"/>
          <w:szCs w:val="28"/>
        </w:rPr>
      </w:pPr>
    </w:p>
    <w:p w:rsidR="00DC686C" w:rsidRDefault="00DC686C" w:rsidP="00DC686C">
      <w:pPr>
        <w:spacing w:after="0" w:line="240" w:lineRule="auto"/>
        <w:ind w:left="720"/>
        <w:jc w:val="both"/>
        <w:rPr>
          <w:color w:val="000000" w:themeColor="text1"/>
        </w:rPr>
      </w:pPr>
      <w:r>
        <w:rPr>
          <w:color w:val="000000" w:themeColor="text1"/>
        </w:rPr>
        <w:t>How likely are you to recommend our Community Services to friends and family if they needed similar care and treatment?</w:t>
      </w:r>
    </w:p>
    <w:p w:rsidR="00DC686C" w:rsidRDefault="00DC686C" w:rsidP="00DC686C">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DC686C" w:rsidTr="00D03B7B">
        <w:tc>
          <w:tcPr>
            <w:tcW w:w="1275" w:type="dxa"/>
            <w:shd w:val="clear" w:color="auto" w:fill="DBE5F1" w:themeFill="accent1" w:themeFillTint="33"/>
          </w:tcPr>
          <w:p w:rsidR="00DC686C" w:rsidRDefault="00DC686C" w:rsidP="00DD3101">
            <w:pPr>
              <w:jc w:val="center"/>
              <w:rPr>
                <w:color w:val="000000" w:themeColor="text1"/>
              </w:rPr>
            </w:pPr>
            <w:r>
              <w:rPr>
                <w:color w:val="000000" w:themeColor="text1"/>
              </w:rPr>
              <w:t>Don’t know</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DC686C" w:rsidRDefault="00DC686C" w:rsidP="00DD3101">
            <w:pPr>
              <w:jc w:val="center"/>
              <w:rPr>
                <w:color w:val="000000" w:themeColor="text1"/>
              </w:rPr>
            </w:pPr>
            <w:r>
              <w:rPr>
                <w:color w:val="000000" w:themeColor="text1"/>
              </w:rPr>
              <w:t>Unlikely</w:t>
            </w:r>
          </w:p>
        </w:tc>
        <w:tc>
          <w:tcPr>
            <w:tcW w:w="2693" w:type="dxa"/>
            <w:shd w:val="clear" w:color="auto" w:fill="DBE5F1" w:themeFill="accent1" w:themeFillTint="33"/>
          </w:tcPr>
          <w:p w:rsidR="00DC686C" w:rsidRDefault="00DC686C"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DC686C" w:rsidRDefault="00DC686C" w:rsidP="00DD3101">
            <w:pPr>
              <w:jc w:val="center"/>
              <w:rPr>
                <w:color w:val="000000" w:themeColor="text1"/>
              </w:rPr>
            </w:pPr>
            <w:r>
              <w:rPr>
                <w:color w:val="000000" w:themeColor="text1"/>
              </w:rPr>
              <w:t>Likely</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Likely</w:t>
            </w:r>
          </w:p>
        </w:tc>
      </w:tr>
      <w:tr w:rsidR="00DC686C" w:rsidTr="00D03B7B">
        <w:tc>
          <w:tcPr>
            <w:tcW w:w="1275" w:type="dxa"/>
          </w:tcPr>
          <w:p w:rsidR="00DC686C" w:rsidRDefault="0032482B" w:rsidP="00DD3101">
            <w:pPr>
              <w:jc w:val="center"/>
              <w:rPr>
                <w:color w:val="000000" w:themeColor="text1"/>
              </w:rPr>
            </w:pPr>
            <w:r>
              <w:rPr>
                <w:color w:val="000000" w:themeColor="text1"/>
              </w:rPr>
              <w:t>4</w:t>
            </w:r>
          </w:p>
        </w:tc>
        <w:tc>
          <w:tcPr>
            <w:tcW w:w="1985" w:type="dxa"/>
          </w:tcPr>
          <w:p w:rsidR="00DC686C" w:rsidRDefault="0032482B" w:rsidP="00DD3101">
            <w:pPr>
              <w:jc w:val="center"/>
              <w:rPr>
                <w:color w:val="000000" w:themeColor="text1"/>
              </w:rPr>
            </w:pPr>
            <w:r>
              <w:rPr>
                <w:color w:val="000000" w:themeColor="text1"/>
              </w:rPr>
              <w:t>14</w:t>
            </w:r>
          </w:p>
        </w:tc>
        <w:tc>
          <w:tcPr>
            <w:tcW w:w="1134" w:type="dxa"/>
          </w:tcPr>
          <w:p w:rsidR="00DC686C" w:rsidRDefault="0032482B" w:rsidP="00DD3101">
            <w:pPr>
              <w:jc w:val="center"/>
              <w:rPr>
                <w:color w:val="000000" w:themeColor="text1"/>
              </w:rPr>
            </w:pPr>
            <w:r>
              <w:rPr>
                <w:color w:val="000000" w:themeColor="text1"/>
              </w:rPr>
              <w:t>6</w:t>
            </w:r>
          </w:p>
        </w:tc>
        <w:tc>
          <w:tcPr>
            <w:tcW w:w="2693" w:type="dxa"/>
          </w:tcPr>
          <w:p w:rsidR="00DC686C" w:rsidRDefault="0032482B" w:rsidP="00DD3101">
            <w:pPr>
              <w:jc w:val="center"/>
              <w:rPr>
                <w:color w:val="000000" w:themeColor="text1"/>
              </w:rPr>
            </w:pPr>
            <w:r>
              <w:rPr>
                <w:color w:val="000000" w:themeColor="text1"/>
              </w:rPr>
              <w:t>11</w:t>
            </w:r>
          </w:p>
        </w:tc>
        <w:tc>
          <w:tcPr>
            <w:tcW w:w="992" w:type="dxa"/>
          </w:tcPr>
          <w:p w:rsidR="00DC686C" w:rsidRDefault="0032482B" w:rsidP="00DD3101">
            <w:pPr>
              <w:jc w:val="center"/>
              <w:rPr>
                <w:color w:val="000000" w:themeColor="text1"/>
              </w:rPr>
            </w:pPr>
            <w:r>
              <w:rPr>
                <w:color w:val="000000" w:themeColor="text1"/>
              </w:rPr>
              <w:t>144</w:t>
            </w:r>
          </w:p>
        </w:tc>
        <w:tc>
          <w:tcPr>
            <w:tcW w:w="1985" w:type="dxa"/>
          </w:tcPr>
          <w:p w:rsidR="00DC686C" w:rsidRDefault="0032482B" w:rsidP="00DD3101">
            <w:pPr>
              <w:jc w:val="center"/>
              <w:rPr>
                <w:color w:val="000000" w:themeColor="text1"/>
              </w:rPr>
            </w:pPr>
            <w:r>
              <w:rPr>
                <w:color w:val="000000" w:themeColor="text1"/>
              </w:rPr>
              <w:t>765</w:t>
            </w:r>
          </w:p>
        </w:tc>
      </w:tr>
    </w:tbl>
    <w:p w:rsidR="00DC686C" w:rsidRDefault="00DC686C" w:rsidP="00DC686C">
      <w:pPr>
        <w:spacing w:after="0" w:line="240" w:lineRule="auto"/>
        <w:ind w:left="720"/>
        <w:jc w:val="both"/>
        <w:rPr>
          <w:color w:val="000000" w:themeColor="text1"/>
        </w:rPr>
      </w:pPr>
    </w:p>
    <w:p w:rsidR="00DC686C" w:rsidRDefault="0032482B" w:rsidP="00DC686C">
      <w:pPr>
        <w:spacing w:after="0" w:line="240" w:lineRule="auto"/>
        <w:ind w:left="720"/>
        <w:jc w:val="both"/>
        <w:rPr>
          <w:color w:val="000000" w:themeColor="text1"/>
        </w:rPr>
      </w:pPr>
      <w:r>
        <w:rPr>
          <w:noProof/>
          <w:lang w:eastAsia="en-GB"/>
        </w:rPr>
        <w:drawing>
          <wp:inline distT="0" distB="0" distL="0" distR="0" wp14:anchorId="7B637FA8" wp14:editId="36258658">
            <wp:extent cx="6379535" cy="2881423"/>
            <wp:effectExtent l="0" t="0" r="21590" b="146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C686C" w:rsidRDefault="00DC686C" w:rsidP="00DC686C">
      <w:pPr>
        <w:spacing w:after="0" w:line="240" w:lineRule="auto"/>
        <w:ind w:left="720"/>
        <w:jc w:val="both"/>
        <w:rPr>
          <w:color w:val="000000" w:themeColor="text1"/>
        </w:rPr>
      </w:pPr>
    </w:p>
    <w:p w:rsidR="00DC686C" w:rsidRPr="00D03B7B" w:rsidRDefault="00DC686C" w:rsidP="00DC686C">
      <w:pPr>
        <w:spacing w:after="0" w:line="240" w:lineRule="auto"/>
        <w:ind w:left="720"/>
        <w:jc w:val="both"/>
        <w:rPr>
          <w:b/>
          <w:color w:val="1F497D" w:themeColor="text2"/>
          <w:sz w:val="24"/>
          <w:szCs w:val="24"/>
        </w:rPr>
      </w:pPr>
      <w:r w:rsidRPr="00D03B7B">
        <w:rPr>
          <w:b/>
          <w:color w:val="1F497D" w:themeColor="text2"/>
          <w:sz w:val="24"/>
          <w:szCs w:val="24"/>
        </w:rPr>
        <w:t xml:space="preserve">The percentage of patients who would recommend our Community services to friends and family </w:t>
      </w:r>
      <w:r w:rsidR="008D3AC3">
        <w:rPr>
          <w:b/>
          <w:color w:val="1F497D" w:themeColor="text2"/>
          <w:sz w:val="24"/>
          <w:szCs w:val="24"/>
        </w:rPr>
        <w:t xml:space="preserve">in </w:t>
      </w:r>
      <w:r w:rsidR="0032482B">
        <w:rPr>
          <w:b/>
          <w:color w:val="1F497D" w:themeColor="text2"/>
          <w:sz w:val="24"/>
          <w:szCs w:val="24"/>
        </w:rPr>
        <w:t>November</w:t>
      </w:r>
      <w:r w:rsidR="008D3AC3">
        <w:rPr>
          <w:b/>
          <w:color w:val="1F497D" w:themeColor="text2"/>
          <w:sz w:val="24"/>
          <w:szCs w:val="24"/>
        </w:rPr>
        <w:t xml:space="preserve"> is </w:t>
      </w:r>
      <w:r w:rsidR="0071305C">
        <w:rPr>
          <w:b/>
          <w:color w:val="1F497D" w:themeColor="text2"/>
          <w:sz w:val="24"/>
          <w:szCs w:val="24"/>
        </w:rPr>
        <w:t>9</w:t>
      </w:r>
      <w:r w:rsidR="009E7EE2">
        <w:rPr>
          <w:b/>
          <w:color w:val="1F497D" w:themeColor="text2"/>
          <w:sz w:val="24"/>
          <w:szCs w:val="24"/>
        </w:rPr>
        <w:t>6.3</w:t>
      </w:r>
      <w:r w:rsidR="00DB6E66">
        <w:rPr>
          <w:b/>
          <w:color w:val="1F497D" w:themeColor="text2"/>
          <w:sz w:val="24"/>
          <w:szCs w:val="24"/>
        </w:rPr>
        <w:t>%</w:t>
      </w:r>
    </w:p>
    <w:p w:rsidR="00DC686C" w:rsidRDefault="00DC686C" w:rsidP="00DC686C">
      <w:pPr>
        <w:spacing w:after="0" w:line="240" w:lineRule="auto"/>
        <w:ind w:left="720"/>
        <w:jc w:val="both"/>
        <w:rPr>
          <w:b/>
          <w:color w:val="1F497D" w:themeColor="text2"/>
          <w:sz w:val="28"/>
          <w:szCs w:val="28"/>
        </w:rPr>
      </w:pPr>
    </w:p>
    <w:p w:rsidR="00203BEE" w:rsidRDefault="00203BEE" w:rsidP="00203BEE">
      <w:pPr>
        <w:spacing w:after="0" w:line="240" w:lineRule="auto"/>
        <w:ind w:left="720"/>
        <w:jc w:val="both"/>
        <w:rPr>
          <w:b/>
          <w:color w:val="1F497D" w:themeColor="text2"/>
          <w:sz w:val="28"/>
          <w:szCs w:val="28"/>
        </w:rPr>
      </w:pPr>
      <w:r>
        <w:rPr>
          <w:b/>
          <w:color w:val="1F497D" w:themeColor="text2"/>
          <w:sz w:val="28"/>
          <w:szCs w:val="28"/>
        </w:rPr>
        <w:t>Outpatients</w:t>
      </w:r>
    </w:p>
    <w:p w:rsidR="00203BEE" w:rsidRDefault="00203BEE" w:rsidP="00203BEE">
      <w:pPr>
        <w:spacing w:after="0" w:line="240" w:lineRule="auto"/>
        <w:ind w:left="720"/>
        <w:jc w:val="both"/>
        <w:rPr>
          <w:color w:val="000000" w:themeColor="text1"/>
        </w:rPr>
      </w:pPr>
      <w:r>
        <w:rPr>
          <w:color w:val="000000" w:themeColor="text1"/>
        </w:rPr>
        <w:t>How likely are you to recommend our Outpatient Departments to friends and family if they needed similar care and treatment?</w:t>
      </w:r>
    </w:p>
    <w:p w:rsidR="00203BEE" w:rsidRDefault="00203BEE" w:rsidP="00203BEE">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203BEE" w:rsidTr="009E28CB">
        <w:tc>
          <w:tcPr>
            <w:tcW w:w="1275" w:type="dxa"/>
            <w:shd w:val="clear" w:color="auto" w:fill="DBE5F1" w:themeFill="accent1" w:themeFillTint="33"/>
          </w:tcPr>
          <w:p w:rsidR="00203BEE" w:rsidRDefault="00203BEE" w:rsidP="00DD3101">
            <w:pPr>
              <w:jc w:val="center"/>
              <w:rPr>
                <w:color w:val="000000" w:themeColor="text1"/>
              </w:rPr>
            </w:pPr>
            <w:r>
              <w:rPr>
                <w:color w:val="000000" w:themeColor="text1"/>
              </w:rPr>
              <w:t>Don’t know</w:t>
            </w:r>
          </w:p>
        </w:tc>
        <w:tc>
          <w:tcPr>
            <w:tcW w:w="1985" w:type="dxa"/>
            <w:shd w:val="clear" w:color="auto" w:fill="DBE5F1" w:themeFill="accent1" w:themeFillTint="33"/>
          </w:tcPr>
          <w:p w:rsidR="00203BEE" w:rsidRDefault="00203BEE"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203BEE" w:rsidRDefault="00203BEE" w:rsidP="00DD3101">
            <w:pPr>
              <w:jc w:val="center"/>
              <w:rPr>
                <w:color w:val="000000" w:themeColor="text1"/>
              </w:rPr>
            </w:pPr>
            <w:r>
              <w:rPr>
                <w:color w:val="000000" w:themeColor="text1"/>
              </w:rPr>
              <w:t>Unlikely</w:t>
            </w:r>
          </w:p>
        </w:tc>
        <w:tc>
          <w:tcPr>
            <w:tcW w:w="2693" w:type="dxa"/>
            <w:shd w:val="clear" w:color="auto" w:fill="DBE5F1" w:themeFill="accent1" w:themeFillTint="33"/>
          </w:tcPr>
          <w:p w:rsidR="00203BEE" w:rsidRDefault="00203BEE"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203BEE" w:rsidRDefault="00203BEE" w:rsidP="00DD3101">
            <w:pPr>
              <w:jc w:val="center"/>
              <w:rPr>
                <w:color w:val="000000" w:themeColor="text1"/>
              </w:rPr>
            </w:pPr>
            <w:r>
              <w:rPr>
                <w:color w:val="000000" w:themeColor="text1"/>
              </w:rPr>
              <w:t>Likely</w:t>
            </w:r>
          </w:p>
        </w:tc>
        <w:tc>
          <w:tcPr>
            <w:tcW w:w="1985" w:type="dxa"/>
            <w:shd w:val="clear" w:color="auto" w:fill="DBE5F1" w:themeFill="accent1" w:themeFillTint="33"/>
          </w:tcPr>
          <w:p w:rsidR="00203BEE" w:rsidRDefault="00203BEE" w:rsidP="00DD3101">
            <w:pPr>
              <w:jc w:val="center"/>
              <w:rPr>
                <w:color w:val="000000" w:themeColor="text1"/>
              </w:rPr>
            </w:pPr>
            <w:r>
              <w:rPr>
                <w:color w:val="000000" w:themeColor="text1"/>
              </w:rPr>
              <w:t>Extremely Likely</w:t>
            </w:r>
          </w:p>
        </w:tc>
      </w:tr>
      <w:tr w:rsidR="00203BEE" w:rsidTr="009E28CB">
        <w:tc>
          <w:tcPr>
            <w:tcW w:w="1275" w:type="dxa"/>
          </w:tcPr>
          <w:p w:rsidR="00203BEE" w:rsidRDefault="009E7EE2" w:rsidP="00DD3101">
            <w:pPr>
              <w:jc w:val="center"/>
              <w:rPr>
                <w:color w:val="000000" w:themeColor="text1"/>
              </w:rPr>
            </w:pPr>
            <w:r>
              <w:rPr>
                <w:color w:val="000000" w:themeColor="text1"/>
              </w:rPr>
              <w:t>12</w:t>
            </w:r>
          </w:p>
        </w:tc>
        <w:tc>
          <w:tcPr>
            <w:tcW w:w="1985" w:type="dxa"/>
          </w:tcPr>
          <w:p w:rsidR="00203BEE" w:rsidRDefault="009E7EE2" w:rsidP="00DD3101">
            <w:pPr>
              <w:jc w:val="center"/>
              <w:rPr>
                <w:color w:val="000000" w:themeColor="text1"/>
              </w:rPr>
            </w:pPr>
            <w:r>
              <w:rPr>
                <w:color w:val="000000" w:themeColor="text1"/>
              </w:rPr>
              <w:t>13</w:t>
            </w:r>
          </w:p>
        </w:tc>
        <w:tc>
          <w:tcPr>
            <w:tcW w:w="1134" w:type="dxa"/>
          </w:tcPr>
          <w:p w:rsidR="00203BEE" w:rsidRDefault="009E7EE2" w:rsidP="00DD3101">
            <w:pPr>
              <w:jc w:val="center"/>
              <w:rPr>
                <w:color w:val="000000" w:themeColor="text1"/>
              </w:rPr>
            </w:pPr>
            <w:r>
              <w:rPr>
                <w:color w:val="000000" w:themeColor="text1"/>
              </w:rPr>
              <w:t>9</w:t>
            </w:r>
          </w:p>
        </w:tc>
        <w:tc>
          <w:tcPr>
            <w:tcW w:w="2693" w:type="dxa"/>
          </w:tcPr>
          <w:p w:rsidR="00203BEE" w:rsidRDefault="009E7EE2" w:rsidP="00DD3101">
            <w:pPr>
              <w:jc w:val="center"/>
              <w:rPr>
                <w:color w:val="000000" w:themeColor="text1"/>
              </w:rPr>
            </w:pPr>
            <w:r>
              <w:rPr>
                <w:color w:val="000000" w:themeColor="text1"/>
              </w:rPr>
              <w:t>16</w:t>
            </w:r>
          </w:p>
        </w:tc>
        <w:tc>
          <w:tcPr>
            <w:tcW w:w="992" w:type="dxa"/>
          </w:tcPr>
          <w:p w:rsidR="00203BEE" w:rsidRDefault="009E7EE2" w:rsidP="00DD3101">
            <w:pPr>
              <w:jc w:val="center"/>
              <w:rPr>
                <w:color w:val="000000" w:themeColor="text1"/>
              </w:rPr>
            </w:pPr>
            <w:r>
              <w:rPr>
                <w:color w:val="000000" w:themeColor="text1"/>
              </w:rPr>
              <w:t>144</w:t>
            </w:r>
          </w:p>
        </w:tc>
        <w:tc>
          <w:tcPr>
            <w:tcW w:w="1985" w:type="dxa"/>
          </w:tcPr>
          <w:p w:rsidR="00203BEE" w:rsidRDefault="009E7EE2" w:rsidP="00DD3101">
            <w:pPr>
              <w:jc w:val="center"/>
              <w:rPr>
                <w:color w:val="000000" w:themeColor="text1"/>
              </w:rPr>
            </w:pPr>
            <w:r>
              <w:rPr>
                <w:color w:val="000000" w:themeColor="text1"/>
              </w:rPr>
              <w:t>1078</w:t>
            </w:r>
          </w:p>
        </w:tc>
      </w:tr>
    </w:tbl>
    <w:p w:rsidR="00203BEE" w:rsidRDefault="00203BEE" w:rsidP="00203BEE">
      <w:pPr>
        <w:spacing w:after="0" w:line="240" w:lineRule="auto"/>
        <w:ind w:left="720"/>
        <w:jc w:val="both"/>
        <w:rPr>
          <w:color w:val="000000" w:themeColor="text1"/>
        </w:rPr>
      </w:pPr>
    </w:p>
    <w:p w:rsidR="00203BEE" w:rsidRDefault="009E7EE2" w:rsidP="00203BEE">
      <w:pPr>
        <w:spacing w:after="0" w:line="240" w:lineRule="auto"/>
        <w:ind w:left="720"/>
        <w:jc w:val="both"/>
        <w:rPr>
          <w:color w:val="000000" w:themeColor="text1"/>
        </w:rPr>
      </w:pPr>
      <w:r>
        <w:rPr>
          <w:noProof/>
          <w:lang w:eastAsia="en-GB"/>
        </w:rPr>
        <w:drawing>
          <wp:inline distT="0" distB="0" distL="0" distR="0" wp14:anchorId="4D852493" wp14:editId="2B02A927">
            <wp:extent cx="6379535" cy="2849525"/>
            <wp:effectExtent l="0" t="0" r="21590" b="2730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3BEE" w:rsidRDefault="00203BEE" w:rsidP="00203BEE">
      <w:pPr>
        <w:spacing w:after="0" w:line="240" w:lineRule="auto"/>
        <w:ind w:left="720"/>
        <w:jc w:val="both"/>
        <w:rPr>
          <w:color w:val="000000" w:themeColor="text1"/>
        </w:rPr>
      </w:pPr>
    </w:p>
    <w:p w:rsidR="00DC686C" w:rsidRPr="00396CD2" w:rsidRDefault="00203BEE" w:rsidP="00396CD2">
      <w:pPr>
        <w:spacing w:after="0" w:line="240" w:lineRule="auto"/>
        <w:ind w:left="720"/>
        <w:jc w:val="both"/>
        <w:rPr>
          <w:b/>
          <w:color w:val="1F497D" w:themeColor="text2"/>
          <w:sz w:val="24"/>
          <w:szCs w:val="24"/>
        </w:rPr>
      </w:pPr>
      <w:r w:rsidRPr="009E28CB">
        <w:rPr>
          <w:b/>
          <w:color w:val="1F497D" w:themeColor="text2"/>
          <w:sz w:val="24"/>
          <w:szCs w:val="24"/>
        </w:rPr>
        <w:t>The percentage of patients who would recommend our Outpatient Departments to</w:t>
      </w:r>
      <w:r w:rsidR="00F63862">
        <w:rPr>
          <w:b/>
          <w:color w:val="1F497D" w:themeColor="text2"/>
          <w:sz w:val="24"/>
          <w:szCs w:val="24"/>
        </w:rPr>
        <w:t xml:space="preserve"> friends and family </w:t>
      </w:r>
      <w:r w:rsidR="008D3AC3">
        <w:rPr>
          <w:b/>
          <w:color w:val="1F497D" w:themeColor="text2"/>
          <w:sz w:val="24"/>
          <w:szCs w:val="24"/>
        </w:rPr>
        <w:t xml:space="preserve">in </w:t>
      </w:r>
      <w:r w:rsidR="0032482B">
        <w:rPr>
          <w:b/>
          <w:color w:val="1F497D" w:themeColor="text2"/>
          <w:sz w:val="24"/>
          <w:szCs w:val="24"/>
        </w:rPr>
        <w:t>November</w:t>
      </w:r>
      <w:r w:rsidR="008D3AC3">
        <w:rPr>
          <w:b/>
          <w:color w:val="1F497D" w:themeColor="text2"/>
          <w:sz w:val="24"/>
          <w:szCs w:val="24"/>
        </w:rPr>
        <w:t xml:space="preserve"> is </w:t>
      </w:r>
      <w:r w:rsidR="0071305C">
        <w:rPr>
          <w:b/>
          <w:color w:val="1F497D" w:themeColor="text2"/>
          <w:sz w:val="24"/>
          <w:szCs w:val="24"/>
        </w:rPr>
        <w:t>9</w:t>
      </w:r>
      <w:r w:rsidR="009E7EE2">
        <w:rPr>
          <w:b/>
          <w:color w:val="1F497D" w:themeColor="text2"/>
          <w:sz w:val="24"/>
          <w:szCs w:val="24"/>
        </w:rPr>
        <w:t>6.1</w:t>
      </w:r>
      <w:bookmarkStart w:id="0" w:name="_GoBack"/>
      <w:bookmarkEnd w:id="0"/>
      <w:r w:rsidR="00743210">
        <w:rPr>
          <w:b/>
          <w:color w:val="1F497D" w:themeColor="text2"/>
          <w:sz w:val="24"/>
          <w:szCs w:val="24"/>
        </w:rPr>
        <w:t>%</w:t>
      </w:r>
    </w:p>
    <w:sectPr w:rsidR="00DC686C" w:rsidRPr="00396CD2" w:rsidSect="000E4EE0">
      <w:pgSz w:w="11906" w:h="16838"/>
      <w:pgMar w:top="454"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03"/>
    <w:rsid w:val="000119A9"/>
    <w:rsid w:val="000151BD"/>
    <w:rsid w:val="00041BA5"/>
    <w:rsid w:val="000468DD"/>
    <w:rsid w:val="000D1928"/>
    <w:rsid w:val="000E4EE0"/>
    <w:rsid w:val="000F6F97"/>
    <w:rsid w:val="001655D0"/>
    <w:rsid w:val="0017069A"/>
    <w:rsid w:val="0017258F"/>
    <w:rsid w:val="00194668"/>
    <w:rsid w:val="001B3CF8"/>
    <w:rsid w:val="001E2791"/>
    <w:rsid w:val="00203BEE"/>
    <w:rsid w:val="00314C27"/>
    <w:rsid w:val="0032482B"/>
    <w:rsid w:val="003947D5"/>
    <w:rsid w:val="00396CD2"/>
    <w:rsid w:val="003C2277"/>
    <w:rsid w:val="003C273F"/>
    <w:rsid w:val="00412C22"/>
    <w:rsid w:val="0044176C"/>
    <w:rsid w:val="004C6DB9"/>
    <w:rsid w:val="004D2928"/>
    <w:rsid w:val="004E3738"/>
    <w:rsid w:val="00551F66"/>
    <w:rsid w:val="00565423"/>
    <w:rsid w:val="005850D1"/>
    <w:rsid w:val="00613387"/>
    <w:rsid w:val="006169A0"/>
    <w:rsid w:val="00692684"/>
    <w:rsid w:val="006A31F6"/>
    <w:rsid w:val="006C2377"/>
    <w:rsid w:val="006E276F"/>
    <w:rsid w:val="0071305C"/>
    <w:rsid w:val="00743210"/>
    <w:rsid w:val="0075532B"/>
    <w:rsid w:val="007A6357"/>
    <w:rsid w:val="008028A6"/>
    <w:rsid w:val="008169E8"/>
    <w:rsid w:val="00842B34"/>
    <w:rsid w:val="008A0ABA"/>
    <w:rsid w:val="008B26C2"/>
    <w:rsid w:val="008C3B23"/>
    <w:rsid w:val="008D3AC3"/>
    <w:rsid w:val="008F23C9"/>
    <w:rsid w:val="0093384F"/>
    <w:rsid w:val="00972C76"/>
    <w:rsid w:val="009D1CF6"/>
    <w:rsid w:val="009E28CB"/>
    <w:rsid w:val="009E7EE2"/>
    <w:rsid w:val="009F5434"/>
    <w:rsid w:val="00AE6A79"/>
    <w:rsid w:val="00B2017A"/>
    <w:rsid w:val="00B87B53"/>
    <w:rsid w:val="00B944EC"/>
    <w:rsid w:val="00BA4603"/>
    <w:rsid w:val="00BB3FE5"/>
    <w:rsid w:val="00C17B26"/>
    <w:rsid w:val="00C224F7"/>
    <w:rsid w:val="00C6470B"/>
    <w:rsid w:val="00C800A4"/>
    <w:rsid w:val="00C83E62"/>
    <w:rsid w:val="00D03B7B"/>
    <w:rsid w:val="00D14429"/>
    <w:rsid w:val="00D93370"/>
    <w:rsid w:val="00DA5D98"/>
    <w:rsid w:val="00DB6E66"/>
    <w:rsid w:val="00DC60CC"/>
    <w:rsid w:val="00DC686C"/>
    <w:rsid w:val="00DD3101"/>
    <w:rsid w:val="00E76B3D"/>
    <w:rsid w:val="00F63862"/>
    <w:rsid w:val="00F80030"/>
    <w:rsid w:val="00F96358"/>
    <w:rsid w:val="00FE4054"/>
    <w:rsid w:val="00FE4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03"/>
    <w:rPr>
      <w:rFonts w:ascii="Tahoma" w:hAnsi="Tahoma" w:cs="Tahoma"/>
      <w:sz w:val="16"/>
      <w:szCs w:val="16"/>
    </w:rPr>
  </w:style>
  <w:style w:type="table" w:styleId="TableGrid">
    <w:name w:val="Table Grid"/>
    <w:basedOn w:val="TableNormal"/>
    <w:uiPriority w:val="59"/>
    <w:rsid w:val="008A0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F543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03"/>
    <w:rPr>
      <w:rFonts w:ascii="Tahoma" w:hAnsi="Tahoma" w:cs="Tahoma"/>
      <w:sz w:val="16"/>
      <w:szCs w:val="16"/>
    </w:rPr>
  </w:style>
  <w:style w:type="table" w:styleId="TableGrid">
    <w:name w:val="Table Grid"/>
    <w:basedOn w:val="TableNormal"/>
    <w:uiPriority w:val="59"/>
    <w:rsid w:val="008A0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F543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hart" Target="charts/chart5.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Inpatients - November 2017</a:t>
            </a:r>
          </a:p>
        </c:rich>
      </c:tx>
      <c:layout/>
      <c:overlay val="0"/>
    </c:title>
    <c:autoTitleDeleted val="0"/>
    <c:plotArea>
      <c:layout/>
      <c:pieChart>
        <c:varyColors val="1"/>
        <c:ser>
          <c:idx val="0"/>
          <c:order val="0"/>
          <c:cat>
            <c:strRef>
              <c:f>trend!$A$40:$A$45</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trend!$BI$40:$BI$45</c:f>
              <c:numCache>
                <c:formatCode>General</c:formatCode>
                <c:ptCount val="6"/>
                <c:pt idx="0">
                  <c:v>2057</c:v>
                </c:pt>
                <c:pt idx="1">
                  <c:v>413</c:v>
                </c:pt>
                <c:pt idx="2">
                  <c:v>18</c:v>
                </c:pt>
                <c:pt idx="3">
                  <c:v>4</c:v>
                </c:pt>
                <c:pt idx="4">
                  <c:v>10</c:v>
                </c:pt>
                <c:pt idx="5">
                  <c:v>11</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a:t>
            </a:r>
            <a:r>
              <a:rPr lang="en-GB" baseline="0"/>
              <a:t> &amp; Family Results - Emergency Dept - November 2017</a:t>
            </a:r>
            <a:endParaRPr lang="en-GB"/>
          </a:p>
        </c:rich>
      </c:tx>
      <c:layout/>
      <c:overlay val="0"/>
    </c:title>
    <c:autoTitleDeleted val="0"/>
    <c:plotArea>
      <c:layout/>
      <c:pieChart>
        <c:varyColors val="1"/>
        <c:ser>
          <c:idx val="0"/>
          <c:order val="0"/>
          <c:cat>
            <c:strRef>
              <c:f>trend!$A$15:$A$20</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trend!$BI$15:$BI$20</c:f>
              <c:numCache>
                <c:formatCode>General</c:formatCode>
                <c:ptCount val="6"/>
                <c:pt idx="0">
                  <c:v>853</c:v>
                </c:pt>
                <c:pt idx="1">
                  <c:v>333</c:v>
                </c:pt>
                <c:pt idx="2">
                  <c:v>71</c:v>
                </c:pt>
                <c:pt idx="3">
                  <c:v>69</c:v>
                </c:pt>
                <c:pt idx="4">
                  <c:v>109</c:v>
                </c:pt>
                <c:pt idx="5">
                  <c:v>28</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Maternity - November 2017</a:t>
            </a:r>
          </a:p>
        </c:rich>
      </c:tx>
      <c:layout/>
      <c:overlay val="0"/>
    </c:title>
    <c:autoTitleDeleted val="0"/>
    <c:plotArea>
      <c:layout/>
      <c:pieChart>
        <c:varyColors val="1"/>
        <c:ser>
          <c:idx val="0"/>
          <c:order val="0"/>
          <c:cat>
            <c:strRef>
              <c:f>trend!$A$65:$A$70</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trend!$BI$65:$BI$70</c:f>
              <c:numCache>
                <c:formatCode>General</c:formatCode>
                <c:ptCount val="6"/>
                <c:pt idx="0">
                  <c:v>384</c:v>
                </c:pt>
                <c:pt idx="1">
                  <c:v>28</c:v>
                </c:pt>
                <c:pt idx="2">
                  <c:v>2</c:v>
                </c:pt>
                <c:pt idx="3">
                  <c:v>2</c:v>
                </c:pt>
                <c:pt idx="4">
                  <c:v>7</c:v>
                </c:pt>
                <c:pt idx="5">
                  <c:v>1</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Community - November 2017</a:t>
            </a:r>
          </a:p>
        </c:rich>
      </c:tx>
      <c:layout/>
      <c:overlay val="0"/>
    </c:title>
    <c:autoTitleDeleted val="0"/>
    <c:plotArea>
      <c:layout/>
      <c:pieChart>
        <c:varyColors val="1"/>
        <c:ser>
          <c:idx val="0"/>
          <c:order val="0"/>
          <c:cat>
            <c:strRef>
              <c:f>trend!$A$111:$A$116</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trend!$BI$111:$BI$116</c:f>
              <c:numCache>
                <c:formatCode>General</c:formatCode>
                <c:ptCount val="6"/>
                <c:pt idx="0">
                  <c:v>765</c:v>
                </c:pt>
                <c:pt idx="1">
                  <c:v>144</c:v>
                </c:pt>
                <c:pt idx="2">
                  <c:v>11</c:v>
                </c:pt>
                <c:pt idx="3">
                  <c:v>6</c:v>
                </c:pt>
                <c:pt idx="4">
                  <c:v>14</c:v>
                </c:pt>
                <c:pt idx="5">
                  <c:v>4</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Outpatients -</a:t>
            </a:r>
            <a:r>
              <a:rPr lang="en-GB" baseline="0"/>
              <a:t> November 2017</a:t>
            </a:r>
            <a:endParaRPr lang="en-GB"/>
          </a:p>
        </c:rich>
      </c:tx>
      <c:layout/>
      <c:overlay val="0"/>
    </c:title>
    <c:autoTitleDeleted val="0"/>
    <c:plotArea>
      <c:layout/>
      <c:pieChart>
        <c:varyColors val="1"/>
        <c:ser>
          <c:idx val="0"/>
          <c:order val="0"/>
          <c:cat>
            <c:strRef>
              <c:f>trend!$A$137:$A$142</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trend!$BI$137:$BI$142</c:f>
              <c:numCache>
                <c:formatCode>General</c:formatCode>
                <c:ptCount val="6"/>
                <c:pt idx="0">
                  <c:v>1078</c:v>
                </c:pt>
                <c:pt idx="1">
                  <c:v>144</c:v>
                </c:pt>
                <c:pt idx="2">
                  <c:v>16</c:v>
                </c:pt>
                <c:pt idx="3">
                  <c:v>9</c:v>
                </c:pt>
                <c:pt idx="4">
                  <c:v>13</c:v>
                </c:pt>
                <c:pt idx="5">
                  <c:v>12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0BFE1-B528-4C07-BEDE-67C5D8272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East Lancs Hospitals NHS Trust</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Ridehalgh Sarah  (ELHT) Quality &amp; Safety</cp:lastModifiedBy>
  <cp:revision>18</cp:revision>
  <cp:lastPrinted>2016-12-20T09:56:00Z</cp:lastPrinted>
  <dcterms:created xsi:type="dcterms:W3CDTF">2017-02-15T11:37:00Z</dcterms:created>
  <dcterms:modified xsi:type="dcterms:W3CDTF">2017-12-11T09:23:00Z</dcterms:modified>
</cp:coreProperties>
</file>